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7A" w:rsidRDefault="006E6F7A">
      <w:pPr>
        <w:pStyle w:val="10"/>
        <w:keepNext/>
        <w:keepLines/>
        <w:shd w:val="clear" w:color="auto" w:fill="auto"/>
        <w:spacing w:after="0" w:line="500" w:lineRule="exact"/>
        <w:ind w:left="280"/>
        <w:rPr>
          <w:lang w:val="en-US"/>
        </w:rPr>
      </w:pPr>
      <w:bookmarkStart w:id="0" w:name="bookmark0"/>
    </w:p>
    <w:p w:rsidR="006E6F7A" w:rsidRDefault="006E6F7A">
      <w:pPr>
        <w:pStyle w:val="10"/>
        <w:keepNext/>
        <w:keepLines/>
        <w:shd w:val="clear" w:color="auto" w:fill="auto"/>
        <w:spacing w:after="0" w:line="500" w:lineRule="exact"/>
        <w:ind w:left="280"/>
        <w:rPr>
          <w:lang w:val="en-US"/>
        </w:rPr>
      </w:pPr>
    </w:p>
    <w:p w:rsidR="006E6F7A" w:rsidRDefault="006E6F7A">
      <w:pPr>
        <w:pStyle w:val="10"/>
        <w:keepNext/>
        <w:keepLines/>
        <w:shd w:val="clear" w:color="auto" w:fill="auto"/>
        <w:spacing w:after="0" w:line="500" w:lineRule="exact"/>
        <w:ind w:left="280"/>
        <w:rPr>
          <w:lang w:val="en-US"/>
        </w:rPr>
      </w:pPr>
    </w:p>
    <w:p w:rsidR="006E6F7A" w:rsidRDefault="006E6F7A">
      <w:pPr>
        <w:pStyle w:val="10"/>
        <w:keepNext/>
        <w:keepLines/>
        <w:shd w:val="clear" w:color="auto" w:fill="auto"/>
        <w:spacing w:after="0" w:line="500" w:lineRule="exact"/>
        <w:ind w:left="280"/>
      </w:pPr>
      <w:r>
        <w:t>МБАЛ “Д-р Димитър Павлович" ЕООД</w:t>
      </w:r>
      <w:bookmarkEnd w:id="0"/>
    </w:p>
    <w:p w:rsidR="006E6F7A" w:rsidRDefault="006E6F7A">
      <w:pPr>
        <w:pStyle w:val="2"/>
        <w:shd w:val="clear" w:color="auto" w:fill="auto"/>
        <w:spacing w:before="0" w:after="714"/>
        <w:ind w:firstLine="0"/>
        <w:rPr>
          <w:rStyle w:val="Hyperlink"/>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p>
    <w:p w:rsidR="006E6F7A" w:rsidRDefault="006E6F7A">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6E6F7A" w:rsidRDefault="006E6F7A">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6E6F7A" w:rsidRDefault="006E6F7A">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№РД-11-225/30.04.2018 г.</w:t>
      </w:r>
    </w:p>
    <w:p w:rsidR="006E6F7A" w:rsidRDefault="006E6F7A">
      <w:pPr>
        <w:pStyle w:val="2"/>
        <w:pBdr>
          <w:top w:val="single" w:sz="4" w:space="1" w:color="auto"/>
        </w:pBdr>
        <w:shd w:val="clear" w:color="auto" w:fill="auto"/>
        <w:spacing w:before="0" w:after="714"/>
        <w:ind w:firstLine="0"/>
        <w:jc w:val="left"/>
      </w:pPr>
    </w:p>
    <w:p w:rsidR="006E6F7A" w:rsidRDefault="006E6F7A">
      <w:pPr>
        <w:pStyle w:val="21"/>
        <w:keepNext/>
        <w:keepLines/>
        <w:shd w:val="clear" w:color="auto" w:fill="auto"/>
        <w:spacing w:before="0" w:after="42" w:line="400" w:lineRule="exact"/>
        <w:rPr>
          <w:lang w:val="ru-RU"/>
        </w:rPr>
      </w:pPr>
      <w:bookmarkStart w:id="1" w:name="bookmark1"/>
    </w:p>
    <w:p w:rsidR="006E6F7A" w:rsidRDefault="006E6F7A">
      <w:pPr>
        <w:pStyle w:val="21"/>
        <w:keepNext/>
        <w:keepLines/>
        <w:shd w:val="clear" w:color="auto" w:fill="auto"/>
        <w:spacing w:before="0" w:after="42" w:line="400" w:lineRule="exact"/>
        <w:rPr>
          <w:lang w:val="ru-RU"/>
        </w:rPr>
      </w:pPr>
    </w:p>
    <w:p w:rsidR="006E6F7A" w:rsidRDefault="006E6F7A">
      <w:pPr>
        <w:pStyle w:val="21"/>
        <w:keepNext/>
        <w:keepLines/>
        <w:shd w:val="clear" w:color="auto" w:fill="auto"/>
        <w:spacing w:before="0" w:after="42" w:line="400" w:lineRule="exact"/>
      </w:pPr>
      <w:r>
        <w:t>ДОКУМЕНТАЦИЯ - УКАЗАНИЕ</w:t>
      </w:r>
      <w:bookmarkEnd w:id="1"/>
    </w:p>
    <w:p w:rsidR="006E6F7A" w:rsidRDefault="006E6F7A">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6E6F7A" w:rsidRDefault="006E6F7A">
      <w:pPr>
        <w:pStyle w:val="ListParagraph"/>
        <w:ind w:left="0"/>
        <w:jc w:val="both"/>
        <w:rPr>
          <w:b/>
          <w:sz w:val="28"/>
          <w:szCs w:val="28"/>
          <w:lang w:val="bg-BG"/>
        </w:rPr>
      </w:pPr>
      <w:r>
        <w:rPr>
          <w:b/>
          <w:sz w:val="28"/>
          <w:szCs w:val="28"/>
          <w:lang w:val="bg-BG"/>
        </w:rPr>
        <w:t>„Отдаване под наем за временно и възмездно ползване на площ от 16 кв.м в сградата на МБАЛ „ Д-р Димитър Павлович” ЕООД – приземен етаж, за извънболнична медицинска помощ – лекарски кабинет”.</w:t>
      </w:r>
    </w:p>
    <w:p w:rsidR="006E6F7A" w:rsidRDefault="006E6F7A">
      <w:pPr>
        <w:pStyle w:val="2"/>
        <w:shd w:val="clear" w:color="auto" w:fill="auto"/>
        <w:spacing w:before="0" w:after="100" w:afterAutospacing="1" w:line="240" w:lineRule="exact"/>
        <w:ind w:firstLine="0"/>
        <w:jc w:val="both"/>
        <w:rPr>
          <w:b/>
          <w:sz w:val="28"/>
          <w:szCs w:val="28"/>
        </w:rPr>
      </w:pPr>
    </w:p>
    <w:p w:rsidR="006E6F7A" w:rsidRDefault="006E6F7A">
      <w:pPr>
        <w:pStyle w:val="2"/>
        <w:shd w:val="clear" w:color="auto" w:fill="auto"/>
        <w:spacing w:before="0" w:after="100" w:afterAutospacing="1" w:line="240" w:lineRule="exact"/>
        <w:ind w:firstLine="0"/>
      </w:pPr>
      <w:r>
        <w:t>Правно основание чл. 66 и следващите от НРПУРСОС</w:t>
      </w:r>
    </w:p>
    <w:p w:rsidR="006E6F7A" w:rsidRDefault="006E6F7A">
      <w:pPr>
        <w:pStyle w:val="2"/>
        <w:shd w:val="clear" w:color="auto" w:fill="auto"/>
        <w:spacing w:before="0" w:after="0" w:line="439" w:lineRule="exact"/>
        <w:ind w:firstLine="0"/>
        <w:rPr>
          <w:rStyle w:val="a0"/>
        </w:rPr>
      </w:pPr>
    </w:p>
    <w:p w:rsidR="006E6F7A" w:rsidRDefault="006E6F7A">
      <w:pPr>
        <w:pStyle w:val="2"/>
        <w:shd w:val="clear" w:color="auto" w:fill="auto"/>
        <w:spacing w:before="0" w:after="0" w:line="439" w:lineRule="exact"/>
        <w:ind w:firstLine="0"/>
        <w:jc w:val="left"/>
      </w:pPr>
      <w:r>
        <w:rPr>
          <w:rStyle w:val="a0"/>
        </w:rPr>
        <w:t xml:space="preserve">НАЕМОДАТЕЛ: </w:t>
      </w:r>
      <w:r>
        <w:t xml:space="preserve">МБАЛ „Д-р Димитър Павлович” ЕООД, гр. Свищов </w:t>
      </w:r>
    </w:p>
    <w:p w:rsidR="006E6F7A" w:rsidRDefault="006E6F7A">
      <w:pPr>
        <w:pStyle w:val="2"/>
        <w:shd w:val="clear" w:color="auto" w:fill="auto"/>
        <w:spacing w:before="0" w:after="0" w:line="439" w:lineRule="exact"/>
        <w:ind w:firstLine="0"/>
        <w:jc w:val="left"/>
      </w:pPr>
      <w:r>
        <w:rPr>
          <w:rStyle w:val="a0"/>
        </w:rPr>
        <w:t xml:space="preserve">Адрес: </w:t>
      </w:r>
      <w:r>
        <w:t>Република България, гр. Свищов, ул. „Петър Ангелов“, № 18</w:t>
      </w:r>
    </w:p>
    <w:p w:rsidR="006E6F7A" w:rsidRDefault="006E6F7A">
      <w:pPr>
        <w:pStyle w:val="2"/>
        <w:shd w:val="clear" w:color="auto" w:fill="auto"/>
        <w:spacing w:before="0" w:after="0" w:line="439" w:lineRule="exact"/>
        <w:ind w:firstLine="0"/>
        <w:jc w:val="left"/>
      </w:pPr>
      <w:r>
        <w:t xml:space="preserve"> </w:t>
      </w:r>
      <w:r>
        <w:rPr>
          <w:rStyle w:val="a0"/>
        </w:rPr>
        <w:t xml:space="preserve">Управител: </w:t>
      </w:r>
      <w:r>
        <w:t xml:space="preserve">д-р Пламен Цветаонов Пелов </w:t>
      </w:r>
    </w:p>
    <w:p w:rsidR="006E6F7A" w:rsidRDefault="006E6F7A">
      <w:pPr>
        <w:pStyle w:val="2"/>
        <w:shd w:val="clear" w:color="auto" w:fill="auto"/>
        <w:spacing w:before="0" w:after="0" w:line="439" w:lineRule="exact"/>
        <w:ind w:firstLine="0"/>
        <w:jc w:val="left"/>
      </w:pPr>
      <w:r>
        <w:rPr>
          <w:rStyle w:val="a0"/>
        </w:rPr>
        <w:t xml:space="preserve">Лице за контакт: </w:t>
      </w:r>
      <w:r>
        <w:rPr>
          <w:rStyle w:val="a0"/>
          <w:b w:val="0"/>
        </w:rPr>
        <w:t>Катя Янкова</w:t>
      </w:r>
      <w:r>
        <w:t xml:space="preserve"> тел. 0887680568</w:t>
      </w:r>
    </w:p>
    <w:p w:rsidR="006E6F7A" w:rsidRDefault="006E6F7A">
      <w:pPr>
        <w:pStyle w:val="30"/>
        <w:shd w:val="clear" w:color="auto" w:fill="auto"/>
        <w:jc w:val="left"/>
      </w:pPr>
    </w:p>
    <w:p w:rsidR="006E6F7A" w:rsidRDefault="006E6F7A">
      <w:pPr>
        <w:pStyle w:val="30"/>
        <w:shd w:val="clear" w:color="auto" w:fill="auto"/>
      </w:pPr>
    </w:p>
    <w:p w:rsidR="006E6F7A" w:rsidRDefault="006E6F7A">
      <w:pPr>
        <w:pStyle w:val="30"/>
        <w:shd w:val="clear" w:color="auto" w:fill="auto"/>
      </w:pPr>
      <w:bookmarkStart w:id="2" w:name="_GoBack"/>
      <w:bookmarkEnd w:id="2"/>
      <w:r>
        <w:t>Април  2018 г.</w:t>
      </w: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0"/>
        <w:shd w:val="clear" w:color="auto" w:fill="auto"/>
      </w:pPr>
    </w:p>
    <w:p w:rsidR="006E6F7A" w:rsidRDefault="006E6F7A">
      <w:pPr>
        <w:pStyle w:val="32"/>
        <w:keepNext/>
        <w:keepLines/>
        <w:numPr>
          <w:ilvl w:val="0"/>
          <w:numId w:val="1"/>
        </w:numPr>
        <w:shd w:val="clear" w:color="auto" w:fill="auto"/>
        <w:spacing w:after="244" w:line="240" w:lineRule="exact"/>
        <w:ind w:left="40" w:firstLine="280"/>
      </w:pPr>
      <w:bookmarkStart w:id="3" w:name="bookmark2"/>
      <w:r>
        <w:t xml:space="preserve"> ОБЩА ИНФОРМАЦИЯ</w:t>
      </w:r>
      <w:bookmarkEnd w:id="3"/>
    </w:p>
    <w:p w:rsidR="006E6F7A" w:rsidRDefault="006E6F7A">
      <w:pPr>
        <w:pStyle w:val="41"/>
        <w:numPr>
          <w:ilvl w:val="0"/>
          <w:numId w:val="2"/>
        </w:numPr>
        <w:shd w:val="clear" w:color="auto" w:fill="auto"/>
        <w:spacing w:before="0" w:after="73" w:line="240" w:lineRule="exact"/>
        <w:ind w:left="40" w:firstLine="280"/>
      </w:pPr>
      <w:r>
        <w:t>1 Информация за възложителя</w:t>
      </w:r>
    </w:p>
    <w:p w:rsidR="006E6F7A" w:rsidRDefault="006E6F7A">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 xml:space="preserve">, </w:t>
      </w:r>
      <w:r>
        <w:t xml:space="preserve">интернет адрес: </w:t>
      </w:r>
      <w:hyperlink r:id="rId9" w:history="1">
        <w:r>
          <w:rPr>
            <w:rStyle w:val="Hyperlink"/>
            <w:lang w:val="en-US" w:eastAsia="en-US"/>
          </w:rPr>
          <w:t>www</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w:t>
      </w:r>
    </w:p>
    <w:p w:rsidR="006E6F7A" w:rsidRDefault="006E6F7A">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6E6F7A" w:rsidRDefault="006E6F7A">
      <w:pPr>
        <w:pStyle w:val="ListParagraph"/>
        <w:ind w:left="0" w:firstLine="320"/>
        <w:jc w:val="both"/>
        <w:rPr>
          <w:sz w:val="24"/>
          <w:szCs w:val="24"/>
          <w:lang w:val="bg-BG"/>
        </w:rPr>
      </w:pPr>
      <w:r>
        <w:rPr>
          <w:rStyle w:val="40"/>
          <w:b w:val="0"/>
        </w:rPr>
        <w:t>Настоящата процедура за възлагане на публичен търг с тайно наддаване с предмет</w:t>
      </w:r>
      <w:r>
        <w:rPr>
          <w:sz w:val="24"/>
          <w:szCs w:val="24"/>
          <w:lang w:val="bg-BG"/>
        </w:rPr>
        <w:t>„Отдаване под наем за временно и възмездно ползване на площ от 16 кв.м в сградата на МБАЛ „ Д-р Димитър Павлович” ЕООД – приземен етаж, за извънболнична медицинска помощ – лекарски кабинет”</w:t>
      </w:r>
      <w:r>
        <w:rPr>
          <w:rStyle w:val="40"/>
          <w:b w:val="0"/>
        </w:rPr>
        <w:t xml:space="preserve"> </w:t>
      </w:r>
      <w:r>
        <w:rPr>
          <w:sz w:val="24"/>
          <w:szCs w:val="24"/>
          <w:lang w:val="ru-RU"/>
        </w:rPr>
        <w:t xml:space="preserve">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Община Свищов</w:t>
      </w:r>
      <w:r>
        <w:rPr>
          <w:sz w:val="24"/>
          <w:szCs w:val="24"/>
          <w:lang w:val="bg-BG"/>
        </w:rPr>
        <w:t xml:space="preserve"> и Заповед  № РД-11-225 от 30.04.2018 г. на управителя на МБАЛ „Д-р Д.Павлович“ ЕООД, гр. Свищов.</w:t>
      </w:r>
    </w:p>
    <w:p w:rsidR="006E6F7A" w:rsidRDefault="006E6F7A">
      <w:pPr>
        <w:pStyle w:val="210"/>
        <w:shd w:val="clear" w:color="auto" w:fill="auto"/>
        <w:spacing w:before="0"/>
        <w:jc w:val="both"/>
        <w:rPr>
          <w:b w:val="0"/>
        </w:rPr>
      </w:pPr>
    </w:p>
    <w:p w:rsidR="006E6F7A" w:rsidRDefault="006E6F7A">
      <w:pPr>
        <w:pStyle w:val="32"/>
        <w:keepNext/>
        <w:keepLines/>
        <w:numPr>
          <w:ilvl w:val="0"/>
          <w:numId w:val="2"/>
        </w:numPr>
        <w:shd w:val="clear" w:color="auto" w:fill="auto"/>
        <w:spacing w:after="254" w:line="240" w:lineRule="exact"/>
        <w:ind w:left="40" w:firstLine="280"/>
      </w:pPr>
      <w:bookmarkStart w:id="4" w:name="bookmark3"/>
      <w:r>
        <w:t xml:space="preserve"> ПРЕДМЕТ НА ПУБЛИЧНИЯТ ТЪРГ</w:t>
      </w:r>
      <w:bookmarkEnd w:id="4"/>
    </w:p>
    <w:p w:rsidR="006E6F7A" w:rsidRDefault="006E6F7A">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 </w:t>
      </w:r>
    </w:p>
    <w:p w:rsidR="006E6F7A" w:rsidRDefault="006E6F7A">
      <w:pPr>
        <w:pStyle w:val="ListParagraph"/>
        <w:ind w:left="0" w:firstLine="280"/>
        <w:jc w:val="both"/>
        <w:rPr>
          <w:sz w:val="24"/>
          <w:szCs w:val="24"/>
          <w:lang w:val="bg-BG"/>
        </w:rPr>
      </w:pPr>
      <w:r>
        <w:rPr>
          <w:sz w:val="24"/>
          <w:szCs w:val="24"/>
          <w:lang w:val="bg-BG"/>
        </w:rPr>
        <w:t xml:space="preserve">„Отдаване под наем за временно и възмездно ползване на площ от 16 кв.м в сградата на МБАЛ „ Д-р Димитър Павлович” ЕООД – приземен етаж, за извънболнична медицинска помощ – лекарски кабинет”. </w:t>
      </w:r>
    </w:p>
    <w:p w:rsidR="006E6F7A" w:rsidRDefault="006E6F7A">
      <w:pPr>
        <w:pStyle w:val="2"/>
        <w:shd w:val="clear" w:color="auto" w:fill="auto"/>
        <w:spacing w:before="0" w:after="0" w:line="240" w:lineRule="exact"/>
        <w:ind w:left="40" w:firstLine="0"/>
        <w:jc w:val="both"/>
      </w:pPr>
    </w:p>
    <w:p w:rsidR="006E6F7A" w:rsidRDefault="006E6F7A">
      <w:pPr>
        <w:pStyle w:val="2"/>
        <w:shd w:val="clear" w:color="auto" w:fill="auto"/>
        <w:spacing w:before="0" w:after="0" w:line="240" w:lineRule="exact"/>
        <w:ind w:firstLine="0"/>
        <w:jc w:val="both"/>
      </w:pPr>
    </w:p>
    <w:p w:rsidR="006E6F7A" w:rsidRDefault="006E6F7A">
      <w:pPr>
        <w:pStyle w:val="32"/>
        <w:keepNext/>
        <w:keepLines/>
        <w:numPr>
          <w:ilvl w:val="0"/>
          <w:numId w:val="2"/>
        </w:numPr>
        <w:shd w:val="clear" w:color="auto" w:fill="auto"/>
        <w:spacing w:after="100" w:afterAutospacing="1" w:line="240" w:lineRule="exact"/>
        <w:ind w:firstLine="280"/>
      </w:pPr>
      <w:bookmarkStart w:id="5" w:name="bookmark4"/>
      <w:r>
        <w:t>ОБЕКТ НА ПУБЛИЧНИЯТ ТЪРГ</w:t>
      </w:r>
      <w:bookmarkEnd w:id="5"/>
    </w:p>
    <w:p w:rsidR="006E6F7A" w:rsidRDefault="006E6F7A">
      <w:pPr>
        <w:pStyle w:val="ListParagraph"/>
        <w:ind w:left="0" w:firstLine="280"/>
        <w:jc w:val="both"/>
        <w:rPr>
          <w:sz w:val="24"/>
          <w:szCs w:val="24"/>
          <w:lang w:val="bg-BG"/>
        </w:rPr>
      </w:pPr>
      <w:r>
        <w:rPr>
          <w:sz w:val="24"/>
          <w:szCs w:val="24"/>
          <w:lang w:val="ru-RU"/>
        </w:rPr>
        <w:t xml:space="preserve">3. </w:t>
      </w:r>
      <w:r>
        <w:rPr>
          <w:sz w:val="24"/>
          <w:szCs w:val="24"/>
          <w:lang w:val="bg-BG"/>
        </w:rPr>
        <w:t xml:space="preserve">„Отдаване под наем за временно и възмездно ползване на площ от 16 кв.м в сградата на МБАЛ „ Д-р Димитър Павлович” ЕООД – приземен етаж, за извънболнична медицинска помощ – лекарски кабинет”. </w:t>
      </w:r>
    </w:p>
    <w:p w:rsidR="006E6F7A" w:rsidRDefault="006E6F7A">
      <w:pPr>
        <w:pStyle w:val="2"/>
        <w:shd w:val="clear" w:color="auto" w:fill="auto"/>
        <w:tabs>
          <w:tab w:val="left" w:pos="0"/>
        </w:tabs>
        <w:spacing w:before="100" w:beforeAutospacing="1" w:after="100" w:afterAutospacing="1" w:line="320" w:lineRule="exact"/>
        <w:ind w:left="284" w:firstLine="0"/>
        <w:jc w:val="both"/>
      </w:pPr>
    </w:p>
    <w:p w:rsidR="006E6F7A" w:rsidRDefault="006E6F7A">
      <w:pPr>
        <w:pStyle w:val="41"/>
        <w:numPr>
          <w:ilvl w:val="0"/>
          <w:numId w:val="2"/>
        </w:numPr>
        <w:shd w:val="clear" w:color="auto" w:fill="auto"/>
        <w:spacing w:before="0" w:after="138" w:line="240" w:lineRule="exact"/>
        <w:ind w:left="40" w:firstLine="280"/>
      </w:pPr>
      <w:r>
        <w:t xml:space="preserve"> МЕТОД НА ПРОЦЕДУРАТА</w:t>
      </w:r>
    </w:p>
    <w:p w:rsidR="006E6F7A" w:rsidRDefault="006E6F7A">
      <w:pPr>
        <w:pStyle w:val="2"/>
        <w:shd w:val="clear" w:color="auto" w:fill="auto"/>
        <w:spacing w:before="0" w:after="0" w:line="240" w:lineRule="exact"/>
        <w:ind w:left="320" w:firstLine="0"/>
        <w:jc w:val="both"/>
      </w:pPr>
      <w:r>
        <w:t>4.Публичен търг с тайно наддаване.</w:t>
      </w:r>
    </w:p>
    <w:p w:rsidR="006E6F7A" w:rsidRDefault="006E6F7A">
      <w:pPr>
        <w:pStyle w:val="2"/>
        <w:shd w:val="clear" w:color="auto" w:fill="auto"/>
        <w:spacing w:before="0" w:after="0" w:line="240" w:lineRule="exact"/>
        <w:ind w:left="320" w:firstLine="0"/>
        <w:jc w:val="both"/>
      </w:pPr>
    </w:p>
    <w:p w:rsidR="006E6F7A" w:rsidRDefault="006E6F7A">
      <w:pPr>
        <w:pStyle w:val="2"/>
        <w:shd w:val="clear" w:color="auto" w:fill="auto"/>
        <w:spacing w:before="0" w:after="0" w:line="240" w:lineRule="exact"/>
        <w:ind w:left="320" w:firstLine="0"/>
        <w:jc w:val="both"/>
      </w:pPr>
    </w:p>
    <w:p w:rsidR="006E6F7A" w:rsidRDefault="006E6F7A">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6E6F7A" w:rsidRDefault="006E6F7A">
      <w:pPr>
        <w:pStyle w:val="2"/>
        <w:numPr>
          <w:ilvl w:val="0"/>
          <w:numId w:val="5"/>
        </w:numPr>
        <w:shd w:val="clear" w:color="auto" w:fill="auto"/>
        <w:spacing w:before="0" w:after="0" w:line="313" w:lineRule="exact"/>
        <w:ind w:left="20" w:right="20" w:firstLine="260"/>
        <w:jc w:val="both"/>
      </w:pPr>
      <w:r>
        <w:t xml:space="preserve"> Търгът да се проведе на </w:t>
      </w:r>
      <w:r>
        <w:rPr>
          <w:rStyle w:val="12"/>
        </w:rPr>
        <w:t>29.05.2018 година от 09.00 часа</w:t>
      </w:r>
      <w:r>
        <w:rPr>
          <w:rStyle w:val="a0"/>
        </w:rPr>
        <w:t xml:space="preserve"> </w:t>
      </w:r>
      <w:r>
        <w:t>в сградата на „МБАЛ „Д-р Д.Павлович” ЕООД гр. Свищов, в кабинета на главна медицинска сестра</w:t>
      </w:r>
      <w:r>
        <w:rPr>
          <w:lang w:val="ru-RU" w:eastAsia="en-US"/>
        </w:rPr>
        <w:t>.</w:t>
      </w:r>
    </w:p>
    <w:p w:rsidR="006E6F7A" w:rsidRDefault="006E6F7A">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6E6F7A" w:rsidRDefault="006E6F7A">
      <w:pPr>
        <w:pStyle w:val="32"/>
        <w:keepNext/>
        <w:keepLines/>
        <w:numPr>
          <w:ilvl w:val="0"/>
          <w:numId w:val="2"/>
        </w:numPr>
        <w:shd w:val="clear" w:color="auto" w:fill="auto"/>
        <w:spacing w:after="244" w:line="240" w:lineRule="exact"/>
        <w:ind w:left="20"/>
      </w:pPr>
      <w:bookmarkStart w:id="7" w:name="bookmark6"/>
      <w:r>
        <w:t xml:space="preserve"> ИЗИСКВАНИЯ ЗАУЧАСТИЕ В ТЪРГА</w:t>
      </w:r>
      <w:bookmarkEnd w:id="7"/>
    </w:p>
    <w:p w:rsidR="006E6F7A" w:rsidRDefault="006E6F7A">
      <w:pPr>
        <w:pStyle w:val="32"/>
        <w:keepNext/>
        <w:keepLines/>
        <w:numPr>
          <w:ilvl w:val="0"/>
          <w:numId w:val="6"/>
        </w:numPr>
        <w:shd w:val="clear" w:color="auto" w:fill="auto"/>
        <w:spacing w:after="131" w:line="240" w:lineRule="exact"/>
        <w:ind w:left="20" w:firstLine="380"/>
      </w:pPr>
      <w:bookmarkStart w:id="8" w:name="bookmark7"/>
      <w:r>
        <w:t xml:space="preserve"> Документи</w:t>
      </w:r>
      <w:bookmarkEnd w:id="8"/>
    </w:p>
    <w:p w:rsidR="006E6F7A" w:rsidRDefault="006E6F7A">
      <w:pPr>
        <w:pStyle w:val="2"/>
        <w:numPr>
          <w:ilvl w:val="0"/>
          <w:numId w:val="7"/>
        </w:numPr>
        <w:shd w:val="clear" w:color="auto" w:fill="auto"/>
        <w:spacing w:before="0" w:after="193" w:line="240" w:lineRule="exact"/>
        <w:ind w:left="20" w:firstLine="380"/>
        <w:jc w:val="both"/>
      </w:pPr>
      <w:r>
        <w:t xml:space="preserve"> Заявление за участие.</w:t>
      </w:r>
    </w:p>
    <w:p w:rsidR="006E6F7A" w:rsidRDefault="006E6F7A">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6E6F7A" w:rsidRDefault="006E6F7A">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6E6F7A" w:rsidRDefault="006E6F7A">
      <w:pPr>
        <w:pStyle w:val="2"/>
        <w:numPr>
          <w:ilvl w:val="0"/>
          <w:numId w:val="7"/>
        </w:numPr>
        <w:shd w:val="clear" w:color="auto" w:fill="auto"/>
        <w:spacing w:before="0" w:after="186" w:line="320" w:lineRule="exact"/>
        <w:ind w:left="20" w:right="20" w:firstLine="380"/>
        <w:jc w:val="both"/>
      </w:pPr>
      <w:r>
        <w:t>Ксерокопие на документ за самоличност на представляващия участника (ако е ЮЛ) или на собственика на участника (ако е едноличен търговец) - заверен от участника „вярно с оригинала” с подпис и печат.</w:t>
      </w:r>
    </w:p>
    <w:p w:rsidR="006E6F7A" w:rsidRDefault="006E6F7A">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6E6F7A" w:rsidRDefault="006E6F7A">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6E6F7A" w:rsidRDefault="006E6F7A">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6E6F7A" w:rsidRDefault="006E6F7A">
      <w:pPr>
        <w:pStyle w:val="2"/>
        <w:numPr>
          <w:ilvl w:val="0"/>
          <w:numId w:val="7"/>
        </w:numPr>
        <w:shd w:val="clear" w:color="auto" w:fill="auto"/>
        <w:spacing w:before="0" w:after="242"/>
        <w:ind w:left="20" w:right="20" w:firstLine="380"/>
        <w:jc w:val="both"/>
      </w:pPr>
      <w:r>
        <w:t>Ценово предложение</w:t>
      </w:r>
    </w:p>
    <w:p w:rsidR="006E6F7A" w:rsidRDefault="006E6F7A">
      <w:pPr>
        <w:pStyle w:val="32"/>
        <w:keepNext/>
        <w:keepLines/>
        <w:numPr>
          <w:ilvl w:val="0"/>
          <w:numId w:val="6"/>
        </w:numPr>
        <w:shd w:val="clear" w:color="auto" w:fill="auto"/>
        <w:spacing w:after="50" w:line="240" w:lineRule="exact"/>
        <w:ind w:left="20" w:firstLine="380"/>
      </w:pPr>
      <w:bookmarkStart w:id="9" w:name="bookmark8"/>
      <w:r>
        <w:t xml:space="preserve"> Изискуем депозит</w:t>
      </w:r>
      <w:bookmarkEnd w:id="9"/>
    </w:p>
    <w:p w:rsidR="006E6F7A" w:rsidRDefault="006E6F7A">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30,00 /Тридесет/ лева, като същият следва да бъде представен в една от следните форми:</w:t>
      </w:r>
    </w:p>
    <w:p w:rsidR="006E6F7A" w:rsidRDefault="006E6F7A">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6E6F7A" w:rsidRDefault="006E6F7A">
      <w:pPr>
        <w:pStyle w:val="2"/>
        <w:numPr>
          <w:ilvl w:val="1"/>
          <w:numId w:val="9"/>
        </w:numPr>
        <w:shd w:val="clear" w:color="auto" w:fill="auto"/>
        <w:spacing w:before="0" w:after="100" w:afterAutospacing="1" w:line="260" w:lineRule="exact"/>
        <w:ind w:left="1440"/>
        <w:jc w:val="both"/>
      </w:pPr>
      <w:r>
        <w:t xml:space="preserve"> Депозит за участие внесен в брой на касата на търговското дружество МБАЛ „Д-р Димитър Павлович” ЕООД.</w:t>
      </w:r>
    </w:p>
    <w:p w:rsidR="006E6F7A" w:rsidRDefault="006E6F7A">
      <w:pPr>
        <w:pStyle w:val="2"/>
        <w:numPr>
          <w:ilvl w:val="0"/>
          <w:numId w:val="8"/>
        </w:numPr>
        <w:shd w:val="clear" w:color="auto" w:fill="auto"/>
        <w:spacing w:before="0" w:after="100" w:afterAutospacing="1" w:line="360" w:lineRule="exact"/>
        <w:ind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6E6F7A" w:rsidRDefault="006E6F7A">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6E6F7A" w:rsidRDefault="006E6F7A">
      <w:pPr>
        <w:pStyle w:val="32"/>
        <w:keepNext/>
        <w:keepLines/>
        <w:numPr>
          <w:ilvl w:val="0"/>
          <w:numId w:val="2"/>
        </w:numPr>
        <w:shd w:val="clear" w:color="auto" w:fill="auto"/>
        <w:spacing w:after="198" w:line="240" w:lineRule="exact"/>
        <w:ind w:left="20" w:firstLine="400"/>
      </w:pPr>
      <w:bookmarkStart w:id="10" w:name="bookmark9"/>
      <w:r>
        <w:t xml:space="preserve"> НАЧАЛНА ТРЪЖНА ЦЕНА НА ОБЕКТА НА ТЪРГА</w:t>
      </w:r>
      <w:bookmarkEnd w:id="10"/>
    </w:p>
    <w:p w:rsidR="006E6F7A" w:rsidRDefault="006E6F7A">
      <w:pPr>
        <w:pStyle w:val="2"/>
        <w:numPr>
          <w:ilvl w:val="0"/>
          <w:numId w:val="10"/>
        </w:numPr>
        <w:shd w:val="clear" w:color="auto" w:fill="auto"/>
        <w:tabs>
          <w:tab w:val="left" w:pos="873"/>
        </w:tabs>
        <w:spacing w:before="0" w:after="356" w:line="310" w:lineRule="exact"/>
        <w:ind w:left="20" w:right="20" w:firstLine="400"/>
        <w:jc w:val="both"/>
      </w:pPr>
      <w:r>
        <w:t>Началната тръжна наемна цена е определена в размер</w:t>
      </w:r>
      <w:r>
        <w:rPr>
          <w:b/>
          <w:color w:val="auto"/>
        </w:rPr>
        <w:t xml:space="preserve"> на 75,00 лева</w:t>
      </w:r>
      <w:r>
        <w:rPr>
          <w:rStyle w:val="a0"/>
          <w:b w:val="0"/>
          <w:color w:val="auto"/>
        </w:rPr>
        <w:t xml:space="preserve"> </w:t>
      </w:r>
      <w:r>
        <w:rPr>
          <w:rStyle w:val="a0"/>
          <w:color w:val="auto"/>
        </w:rPr>
        <w:t>на</w:t>
      </w:r>
      <w:r>
        <w:rPr>
          <w:rStyle w:val="a0"/>
        </w:rPr>
        <w:t xml:space="preserve"> месец без ДДС. </w:t>
      </w:r>
      <w:r>
        <w:t>Същата е съобразена с направената оценка от лицензиран оценител</w:t>
      </w:r>
      <w:bookmarkStart w:id="11" w:name="bookmark10"/>
      <w:r>
        <w:t>.</w:t>
      </w:r>
    </w:p>
    <w:p w:rsidR="006E6F7A" w:rsidRDefault="006E6F7A">
      <w:pPr>
        <w:pStyle w:val="2"/>
        <w:numPr>
          <w:ilvl w:val="0"/>
          <w:numId w:val="10"/>
        </w:numPr>
        <w:shd w:val="clear" w:color="auto" w:fill="auto"/>
        <w:tabs>
          <w:tab w:val="left" w:pos="873"/>
        </w:tabs>
        <w:spacing w:before="0" w:after="356" w:line="310" w:lineRule="exact"/>
        <w:ind w:left="20" w:right="20" w:firstLine="400"/>
        <w:jc w:val="both"/>
      </w:pPr>
      <w:r>
        <w:t>КРИТЕРИЙ ЗА ОЦЕНКА НА ОФЕРТИТЕ</w:t>
      </w:r>
      <w:bookmarkEnd w:id="11"/>
    </w:p>
    <w:p w:rsidR="006E6F7A" w:rsidRDefault="006E6F7A">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0"/>
        </w:rPr>
        <w:t>„Най-висока предложена цена”.</w:t>
      </w:r>
    </w:p>
    <w:p w:rsidR="006E6F7A" w:rsidRDefault="006E6F7A">
      <w:pPr>
        <w:pStyle w:val="32"/>
        <w:keepNext/>
        <w:keepLines/>
        <w:numPr>
          <w:ilvl w:val="0"/>
          <w:numId w:val="2"/>
        </w:numPr>
        <w:shd w:val="clear" w:color="auto" w:fill="auto"/>
        <w:spacing w:after="0" w:line="356" w:lineRule="exact"/>
        <w:ind w:left="20" w:right="400" w:firstLine="400"/>
        <w:jc w:val="left"/>
      </w:pPr>
      <w:bookmarkStart w:id="12" w:name="bookmark11"/>
      <w:r>
        <w:t xml:space="preserve"> ИЗИСКВАНИЯ ПРИ ПРЕДСТАВЯНЕ НА ДОКУМЕНТИ ЗА УЧАСТИЕ В ТЪРГА</w:t>
      </w:r>
      <w:bookmarkEnd w:id="12"/>
    </w:p>
    <w:p w:rsidR="006E6F7A" w:rsidRDefault="006E6F7A">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най-късно до 16:00 часа на 28.05.2018 г. Постъпилите след този срок документи, няма да се разглеждат и ще се считат за невалидни.</w:t>
      </w:r>
    </w:p>
    <w:p w:rsidR="006E6F7A" w:rsidRDefault="006E6F7A">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6E6F7A" w:rsidRDefault="006E6F7A">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6E6F7A" w:rsidRDefault="006E6F7A">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6E6F7A" w:rsidRDefault="006E6F7A">
      <w:pPr>
        <w:pStyle w:val="2"/>
        <w:numPr>
          <w:ilvl w:val="0"/>
          <w:numId w:val="12"/>
        </w:numPr>
        <w:shd w:val="clear" w:color="auto" w:fill="auto"/>
        <w:spacing w:before="0" w:after="174" w:line="240" w:lineRule="auto"/>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6E6F7A" w:rsidRDefault="006E6F7A">
      <w:pPr>
        <w:pStyle w:val="2"/>
        <w:numPr>
          <w:ilvl w:val="0"/>
          <w:numId w:val="12"/>
        </w:numPr>
        <w:shd w:val="clear" w:color="auto" w:fill="auto"/>
        <w:spacing w:before="0" w:after="174" w:line="240" w:lineRule="auto"/>
        <w:ind w:left="20" w:right="20" w:firstLine="400"/>
        <w:jc w:val="both"/>
      </w:pPr>
      <w:r>
        <w:rPr>
          <w:u w:val="single"/>
          <w:lang w:val="ru-RU"/>
        </w:rPr>
        <w:t>в долния десен ъгъл на плика</w:t>
      </w:r>
      <w:r>
        <w:rPr>
          <w:lang w:val="ru-RU"/>
        </w:rPr>
        <w:t xml:space="preserve"> - „МБАЛ д-р Д. Павлович“ ЕООД гр. Свищов; Публичен търг с тайно наддаване с предмет: </w:t>
      </w:r>
      <w:r>
        <w:t xml:space="preserve">„Отдаване под наем за временно и възмездно ползване на площ от 16 кв.м в сградата на МБАЛ „ Д-р Димитър Павлович” ЕООД – приземен етаж, за извънболнична медицинска помощ – лекарски кабинет”. </w:t>
      </w:r>
    </w:p>
    <w:p w:rsidR="006E6F7A" w:rsidRDefault="006E6F7A">
      <w:pPr>
        <w:pStyle w:val="2"/>
        <w:shd w:val="clear" w:color="auto" w:fill="auto"/>
        <w:spacing w:before="0" w:after="174" w:line="240" w:lineRule="auto"/>
        <w:ind w:left="20" w:right="20" w:firstLine="34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6E6F7A" w:rsidRDefault="006E6F7A">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6E6F7A" w:rsidRDefault="006E6F7A">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6E6F7A" w:rsidRDefault="006E6F7A">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6E6F7A" w:rsidRDefault="006E6F7A">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6E6F7A" w:rsidRDefault="006E6F7A">
      <w:pPr>
        <w:pStyle w:val="32"/>
        <w:keepNext/>
        <w:keepLines/>
        <w:numPr>
          <w:ilvl w:val="0"/>
          <w:numId w:val="2"/>
        </w:numPr>
        <w:shd w:val="clear" w:color="auto" w:fill="auto"/>
        <w:tabs>
          <w:tab w:val="left" w:pos="745"/>
        </w:tabs>
        <w:spacing w:after="43" w:line="240" w:lineRule="exact"/>
        <w:ind w:left="20" w:firstLine="340"/>
      </w:pPr>
      <w:bookmarkStart w:id="13" w:name="bookmark12"/>
      <w:r>
        <w:t>РАЗГЛЕЖДАНЕ, ОЦЕНЯВАНЕ И КЛАСИРАНЕ НА ОФЕРТИТЕ</w:t>
      </w:r>
      <w:bookmarkEnd w:id="13"/>
    </w:p>
    <w:p w:rsidR="006E6F7A" w:rsidRDefault="006E6F7A">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6E6F7A" w:rsidRDefault="006E6F7A">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6E6F7A" w:rsidRDefault="006E6F7A">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6E6F7A" w:rsidRDefault="006E6F7A">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6E6F7A" w:rsidRDefault="006E6F7A">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6E6F7A" w:rsidRDefault="006E6F7A">
      <w:pPr>
        <w:pStyle w:val="32"/>
        <w:keepNext/>
        <w:keepLines/>
        <w:numPr>
          <w:ilvl w:val="0"/>
          <w:numId w:val="2"/>
        </w:numPr>
        <w:shd w:val="clear" w:color="auto" w:fill="auto"/>
        <w:spacing w:after="212" w:line="240" w:lineRule="exact"/>
        <w:ind w:left="20" w:firstLine="440"/>
      </w:pPr>
      <w:bookmarkStart w:id="14" w:name="bookmark13"/>
      <w:r>
        <w:t xml:space="preserve"> ОБЯВЯВАНЕ НА РЕЗУЛТАТИТЕ</w:t>
      </w:r>
      <w:bookmarkEnd w:id="14"/>
    </w:p>
    <w:p w:rsidR="006E6F7A" w:rsidRDefault="006E6F7A">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6E6F7A" w:rsidRDefault="006E6F7A">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6E6F7A" w:rsidRDefault="006E6F7A">
      <w:pPr>
        <w:pStyle w:val="32"/>
        <w:keepNext/>
        <w:keepLines/>
        <w:numPr>
          <w:ilvl w:val="0"/>
          <w:numId w:val="2"/>
        </w:numPr>
        <w:shd w:val="clear" w:color="auto" w:fill="auto"/>
        <w:spacing w:after="257" w:line="240" w:lineRule="exact"/>
        <w:ind w:left="20" w:firstLine="440"/>
      </w:pPr>
      <w:bookmarkStart w:id="15" w:name="bookmark14"/>
      <w:r>
        <w:t xml:space="preserve"> ДОПЪЛНИТЕЛНИ УСЛОВИЯ</w:t>
      </w:r>
      <w:bookmarkEnd w:id="15"/>
    </w:p>
    <w:p w:rsidR="006E6F7A" w:rsidRDefault="006E6F7A">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6E6F7A" w:rsidRDefault="006E6F7A">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6E6F7A" w:rsidRDefault="006E6F7A">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6E6F7A" w:rsidRDefault="006E6F7A">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6E6F7A" w:rsidRDefault="006E6F7A">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6E6F7A" w:rsidRDefault="006E6F7A">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6E6F7A" w:rsidRDefault="006E6F7A">
      <w:pPr>
        <w:pStyle w:val="2"/>
        <w:numPr>
          <w:ilvl w:val="0"/>
          <w:numId w:val="16"/>
        </w:numPr>
        <w:shd w:val="clear" w:color="auto" w:fill="auto"/>
        <w:spacing w:before="0" w:after="100" w:afterAutospacing="1"/>
        <w:ind w:firstLine="442"/>
        <w:jc w:val="both"/>
      </w:pPr>
      <w:r>
        <w:t xml:space="preserve"> Оглед на предмета на търга се извършва всеки работен ден от 11.05.2018 г. до 28.05.2017 г. от 10:00 до 14:00 часа.</w:t>
      </w:r>
    </w:p>
    <w:p w:rsidR="006E6F7A" w:rsidRDefault="006E6F7A">
      <w:pPr>
        <w:pStyle w:val="32"/>
        <w:keepNext/>
        <w:keepLines/>
        <w:widowControl/>
        <w:spacing w:after="100" w:afterAutospacing="1" w:line="240" w:lineRule="exact"/>
        <w:rPr>
          <w:b w:val="0"/>
          <w:lang w:eastAsia="en-US"/>
        </w:rPr>
      </w:pPr>
      <w:r>
        <w:rPr>
          <w:b w:val="0"/>
          <w:lang w:eastAsia="en-US"/>
        </w:rPr>
        <w:t>ПРИЛОЖЕНИЕ ДОКУМЕНТАЦИЯ</w:t>
      </w:r>
    </w:p>
    <w:p w:rsidR="006E6F7A" w:rsidRDefault="006E6F7A">
      <w:pPr>
        <w:pStyle w:val="32"/>
        <w:keepNext/>
        <w:keepLines/>
        <w:widowControl/>
        <w:spacing w:after="100" w:afterAutospacing="1" w:line="240" w:lineRule="exact"/>
        <w:rPr>
          <w:b w:val="0"/>
          <w:lang w:eastAsia="en-US"/>
        </w:rPr>
      </w:pPr>
      <w:r>
        <w:rPr>
          <w:b w:val="0"/>
          <w:lang w:eastAsia="en-US"/>
        </w:rPr>
        <w:t>1.Декларации-приложение  1,2,3;</w:t>
      </w:r>
    </w:p>
    <w:p w:rsidR="006E6F7A" w:rsidRDefault="006E6F7A">
      <w:pPr>
        <w:pStyle w:val="32"/>
        <w:keepNext/>
        <w:keepLines/>
        <w:widowControl/>
        <w:spacing w:after="100" w:afterAutospacing="1" w:line="240" w:lineRule="exact"/>
        <w:rPr>
          <w:b w:val="0"/>
          <w:lang w:eastAsia="en-US"/>
        </w:rPr>
      </w:pPr>
      <w:r>
        <w:rPr>
          <w:b w:val="0"/>
          <w:lang w:eastAsia="en-US"/>
        </w:rPr>
        <w:t>2.Заявление за участие;</w:t>
      </w:r>
    </w:p>
    <w:p w:rsidR="006E6F7A" w:rsidRDefault="006E6F7A">
      <w:pPr>
        <w:pStyle w:val="32"/>
        <w:keepNext/>
        <w:keepLines/>
        <w:widowControl/>
        <w:spacing w:after="100" w:afterAutospacing="1" w:line="240" w:lineRule="exact"/>
        <w:rPr>
          <w:b w:val="0"/>
          <w:lang w:eastAsia="en-US"/>
        </w:rPr>
      </w:pPr>
      <w:r>
        <w:rPr>
          <w:b w:val="0"/>
          <w:lang w:eastAsia="en-US"/>
        </w:rPr>
        <w:t>3.Ценова оферта;</w:t>
      </w:r>
    </w:p>
    <w:p w:rsidR="006E6F7A" w:rsidRDefault="006E6F7A">
      <w:pPr>
        <w:pStyle w:val="32"/>
        <w:keepNext/>
        <w:keepLines/>
        <w:widowControl/>
        <w:shd w:val="clear" w:color="auto" w:fill="auto"/>
        <w:spacing w:after="100" w:afterAutospacing="1" w:line="240" w:lineRule="exact"/>
        <w:rPr>
          <w:b w:val="0"/>
          <w:lang w:eastAsia="en-US"/>
        </w:rPr>
      </w:pPr>
      <w:r>
        <w:rPr>
          <w:b w:val="0"/>
          <w:lang w:eastAsia="en-US"/>
        </w:rPr>
        <w:t>4.Договор-проект.</w:t>
      </w:r>
    </w:p>
    <w:p w:rsidR="006E6F7A" w:rsidRDefault="006E6F7A">
      <w:pPr>
        <w:pStyle w:val="2"/>
        <w:shd w:val="clear" w:color="auto" w:fill="auto"/>
        <w:spacing w:before="0" w:after="100" w:afterAutospacing="1"/>
        <w:ind w:firstLine="0"/>
        <w:jc w:val="both"/>
      </w:pPr>
    </w:p>
    <w:sectPr w:rsidR="006E6F7A" w:rsidSect="00A1703C">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F7A" w:rsidRDefault="006E6F7A">
      <w:r>
        <w:separator/>
      </w:r>
    </w:p>
  </w:endnote>
  <w:endnote w:type="continuationSeparator" w:id="0">
    <w:p w:rsidR="006E6F7A" w:rsidRDefault="006E6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7A" w:rsidRDefault="006E6F7A">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51656192;mso-wrap-style:none;mso-wrap-distance-left:5pt;mso-wrap-distance-right:5pt;mso-position-horizontal-relative:page;mso-position-vertical-relative:page" filled="f" stroked="f">
          <v:textbox style="mso-fit-shape-to-text:t" inset="0,0,0,0">
            <w:txbxContent>
              <w:p w:rsidR="006E6F7A" w:rsidRDefault="006E6F7A">
                <w:pPr>
                  <w:pStyle w:val="11"/>
                  <w:shd w:val="clear" w:color="auto" w:fill="auto"/>
                  <w:spacing w:line="240" w:lineRule="auto"/>
                </w:pPr>
                <w:fldSimple w:instr=" PAGE \* MERGEFORMAT ">
                  <w:r>
                    <w:rPr>
                      <w:rStyle w:val="a2"/>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7A" w:rsidRDefault="006E6F7A">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51654144;mso-wrap-style:none;mso-wrap-distance-left:5pt;mso-wrap-distance-right:5pt;mso-position-horizontal-relative:page;mso-position-vertical-relative:page" filled="f" stroked="f">
          <v:textbox style="mso-next-textbox:#_x0000_s2050;mso-fit-shape-to-text:t" inset="0,0,0,0">
            <w:txbxContent>
              <w:p w:rsidR="006E6F7A" w:rsidRDefault="006E6F7A">
                <w:pPr>
                  <w:pStyle w:val="11"/>
                  <w:shd w:val="clear" w:color="auto" w:fill="auto"/>
                  <w:spacing w:line="240" w:lineRule="auto"/>
                </w:pPr>
                <w:fldSimple w:instr=" PAGE \* MERGEFORMAT ">
                  <w:r>
                    <w:rPr>
                      <w:rStyle w:val="a2"/>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F7A" w:rsidRDefault="006E6F7A"/>
  </w:footnote>
  <w:footnote w:type="continuationSeparator" w:id="0">
    <w:p w:rsidR="006E6F7A" w:rsidRDefault="006E6F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F7A"/>
    <w:rsid w:val="006E6F7A"/>
    <w:rsid w:val="00A1703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1">
    <w:name w:val="Заглавие #1_"/>
    <w:basedOn w:val="DefaultParagraphFont"/>
    <w:link w:val="10"/>
    <w:uiPriority w:val="99"/>
    <w:locked/>
    <w:rPr>
      <w:rFonts w:ascii="Bookman Old Style" w:hAnsi="Bookman Old Style" w:cs="Bookman Old Style"/>
      <w:b/>
      <w:bCs/>
      <w:w w:val="60"/>
      <w:sz w:val="50"/>
      <w:szCs w:val="50"/>
      <w:u w:val="none"/>
    </w:rPr>
  </w:style>
  <w:style w:type="character" w:customStyle="1" w:styleId="a">
    <w:name w:val="Основен текст_"/>
    <w:basedOn w:val="DefaultParagraphFont"/>
    <w:link w:val="2"/>
    <w:uiPriority w:val="99"/>
    <w:locked/>
    <w:rPr>
      <w:rFonts w:ascii="Times New Roman" w:hAnsi="Times New Roman" w:cs="Times New Roman"/>
      <w:u w:val="none"/>
    </w:rPr>
  </w:style>
  <w:style w:type="character" w:customStyle="1" w:styleId="20">
    <w:name w:val="Заглавие #2_"/>
    <w:basedOn w:val="DefaultParagraphFont"/>
    <w:link w:val="21"/>
    <w:uiPriority w:val="99"/>
    <w:locked/>
    <w:rPr>
      <w:rFonts w:ascii="Times New Roman" w:hAnsi="Times New Roman" w:cs="Times New Roman"/>
      <w:b/>
      <w:bCs/>
      <w:spacing w:val="20"/>
      <w:sz w:val="40"/>
      <w:szCs w:val="40"/>
      <w:u w:val="none"/>
    </w:rPr>
  </w:style>
  <w:style w:type="character" w:customStyle="1" w:styleId="22">
    <w:name w:val="Основен текст (2)_"/>
    <w:basedOn w:val="DefaultParagraphFont"/>
    <w:link w:val="210"/>
    <w:uiPriority w:val="99"/>
    <w:locked/>
    <w:rPr>
      <w:rFonts w:ascii="Times New Roman" w:hAnsi="Times New Roman" w:cs="Times New Roman"/>
      <w:b/>
      <w:bCs/>
      <w:sz w:val="34"/>
      <w:szCs w:val="34"/>
      <w:u w:val="none"/>
    </w:rPr>
  </w:style>
  <w:style w:type="character" w:customStyle="1" w:styleId="23">
    <w:name w:val="Основен текст (2)"/>
    <w:basedOn w:val="22"/>
    <w:uiPriority w:val="99"/>
    <w:rPr>
      <w:color w:val="000000"/>
      <w:spacing w:val="0"/>
      <w:w w:val="100"/>
      <w:position w:val="0"/>
      <w:u w:val="single"/>
      <w:lang w:val="bg-BG" w:eastAsia="bg-BG"/>
    </w:rPr>
  </w:style>
  <w:style w:type="character" w:customStyle="1" w:styleId="a0">
    <w:name w:val="Основен текст + Удебелен"/>
    <w:aliases w:val="Разредка 0 pt"/>
    <w:basedOn w:val="a"/>
    <w:uiPriority w:val="99"/>
    <w:rPr>
      <w:b/>
      <w:bCs/>
      <w:color w:val="000000"/>
      <w:spacing w:val="10"/>
      <w:w w:val="100"/>
      <w:position w:val="0"/>
      <w:sz w:val="24"/>
      <w:szCs w:val="24"/>
      <w:lang w:val="bg-BG" w:eastAsia="bg-BG"/>
    </w:rPr>
  </w:style>
  <w:style w:type="character" w:customStyle="1" w:styleId="3">
    <w:name w:val="Основен текст (3)_"/>
    <w:basedOn w:val="DefaultParagraphFont"/>
    <w:link w:val="30"/>
    <w:uiPriority w:val="99"/>
    <w:locked/>
    <w:rPr>
      <w:rFonts w:ascii="Times New Roman" w:hAnsi="Times New Roman" w:cs="Times New Roman"/>
      <w:i/>
      <w:iCs/>
      <w:sz w:val="26"/>
      <w:szCs w:val="26"/>
      <w:u w:val="none"/>
    </w:rPr>
  </w:style>
  <w:style w:type="character" w:customStyle="1" w:styleId="31">
    <w:name w:val="Заглавие #3_"/>
    <w:basedOn w:val="DefaultParagraphFont"/>
    <w:link w:val="32"/>
    <w:uiPriority w:val="99"/>
    <w:locked/>
    <w:rPr>
      <w:rFonts w:ascii="Times New Roman" w:hAnsi="Times New Roman" w:cs="Times New Roman"/>
      <w:b/>
      <w:bCs/>
      <w:spacing w:val="10"/>
      <w:u w:val="none"/>
    </w:rPr>
  </w:style>
  <w:style w:type="character" w:customStyle="1" w:styleId="a1">
    <w:name w:val="Горен или долен колонтитул_"/>
    <w:basedOn w:val="DefaultParagraphFont"/>
    <w:link w:val="11"/>
    <w:uiPriority w:val="99"/>
    <w:locked/>
    <w:rPr>
      <w:rFonts w:ascii="Sylfaen" w:hAnsi="Sylfaen" w:cs="Sylfaen"/>
      <w:sz w:val="19"/>
      <w:szCs w:val="19"/>
      <w:u w:val="none"/>
    </w:rPr>
  </w:style>
  <w:style w:type="character" w:customStyle="1" w:styleId="a2">
    <w:name w:val="Горен или долен колонтитул"/>
    <w:basedOn w:val="a1"/>
    <w:uiPriority w:val="99"/>
    <w:rPr>
      <w:color w:val="000000"/>
      <w:spacing w:val="0"/>
      <w:w w:val="100"/>
      <w:position w:val="0"/>
      <w:lang w:val="bg-BG" w:eastAsia="bg-BG"/>
    </w:rPr>
  </w:style>
  <w:style w:type="character" w:customStyle="1" w:styleId="4">
    <w:name w:val="Основен текст (4)_"/>
    <w:basedOn w:val="DefaultParagraphFont"/>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basedOn w:val="4"/>
    <w:uiPriority w:val="99"/>
    <w:rPr>
      <w:color w:val="000000"/>
      <w:spacing w:val="0"/>
      <w:w w:val="100"/>
      <w:position w:val="0"/>
      <w:sz w:val="24"/>
      <w:szCs w:val="24"/>
      <w:lang w:val="bg-BG" w:eastAsia="bg-BG"/>
    </w:rPr>
  </w:style>
  <w:style w:type="character" w:customStyle="1" w:styleId="42">
    <w:name w:val="Основен текст (4)"/>
    <w:basedOn w:val="4"/>
    <w:uiPriority w:val="99"/>
    <w:rPr>
      <w:color w:val="000000"/>
      <w:w w:val="100"/>
      <w:position w:val="0"/>
      <w:sz w:val="24"/>
      <w:szCs w:val="24"/>
      <w:u w:val="single"/>
      <w:lang w:val="bg-BG" w:eastAsia="bg-BG"/>
    </w:rPr>
  </w:style>
  <w:style w:type="character" w:customStyle="1" w:styleId="12">
    <w:name w:val="Основен текст + Удебелен1"/>
    <w:aliases w:val="Разредка 0 pt1"/>
    <w:basedOn w:val="a"/>
    <w:uiPriority w:val="99"/>
    <w:rPr>
      <w:b/>
      <w:bCs/>
      <w:color w:val="000000"/>
      <w:spacing w:val="10"/>
      <w:w w:val="100"/>
      <w:position w:val="0"/>
      <w:sz w:val="24"/>
      <w:szCs w:val="24"/>
      <w:u w:val="single"/>
      <w:lang w:val="bg-BG" w:eastAsia="bg-BG"/>
    </w:rPr>
  </w:style>
  <w:style w:type="character" w:customStyle="1" w:styleId="13">
    <w:name w:val="Основен текст1"/>
    <w:basedOn w:val="a"/>
    <w:uiPriority w:val="99"/>
    <w:rPr>
      <w:color w:val="000000"/>
      <w:spacing w:val="0"/>
      <w:w w:val="100"/>
      <w:position w:val="0"/>
      <w:sz w:val="24"/>
      <w:szCs w:val="24"/>
      <w:lang w:val="bg-BG" w:eastAsia="bg-BG"/>
    </w:rPr>
  </w:style>
  <w:style w:type="character" w:customStyle="1" w:styleId="5">
    <w:name w:val="Основен текст (5)_"/>
    <w:basedOn w:val="DefaultParagraphFont"/>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cs="Times New Roman"/>
      <w:color w:val="00000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83895215">
      <w:marLeft w:val="0"/>
      <w:marRight w:val="0"/>
      <w:marTop w:val="0"/>
      <w:marBottom w:val="0"/>
      <w:divBdr>
        <w:top w:val="none" w:sz="0" w:space="0" w:color="auto"/>
        <w:left w:val="none" w:sz="0" w:space="0" w:color="auto"/>
        <w:bottom w:val="none" w:sz="0" w:space="0" w:color="auto"/>
        <w:right w:val="none" w:sz="0" w:space="0" w:color="auto"/>
      </w:divBdr>
    </w:div>
    <w:div w:id="1683895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6</Pages>
  <Words>1345</Words>
  <Characters>7671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2018-05-02T14:14:00Z</cp:lastPrinted>
  <dcterms:created xsi:type="dcterms:W3CDTF">2017-04-06T06:51:00Z</dcterms:created>
  <dcterms:modified xsi:type="dcterms:W3CDTF">2018-05-02T15:03:00Z</dcterms:modified>
</cp:coreProperties>
</file>